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B21348" w14:paraId="566713A5" w14:textId="77777777">
        <w:tc>
          <w:tcPr>
            <w:tcW w:w="965" w:type="dxa"/>
            <w:shd w:val="clear" w:color="auto" w:fill="3A3A3A" w:themeFill="text2"/>
          </w:tcPr>
          <w:p w14:paraId="09A20B10" w14:textId="77777777" w:rsidR="00B21348" w:rsidRDefault="00B21348">
            <w:pPr>
              <w:spacing w:before="260"/>
            </w:pPr>
          </w:p>
        </w:tc>
        <w:tc>
          <w:tcPr>
            <w:tcW w:w="518" w:type="dxa"/>
          </w:tcPr>
          <w:p w14:paraId="288F1DAF" w14:textId="77777777" w:rsidR="00B21348" w:rsidRDefault="00B21348">
            <w:pPr>
              <w:spacing w:before="260"/>
            </w:pPr>
          </w:p>
        </w:tc>
        <w:tc>
          <w:tcPr>
            <w:tcW w:w="8581" w:type="dxa"/>
          </w:tcPr>
          <w:p w14:paraId="1572973F" w14:textId="77777777" w:rsidR="00B21348" w:rsidRDefault="004531BA">
            <w:pPr>
              <w:pStyle w:val="Title"/>
            </w:pPr>
            <w:r>
              <w:t>Inherited Metabolic Epilepsy</w:t>
            </w:r>
          </w:p>
          <w:p w14:paraId="6821091A" w14:textId="77777777" w:rsidR="00B21348" w:rsidRPr="004531BA" w:rsidRDefault="004531BA" w:rsidP="004531BA">
            <w:pPr>
              <w:pStyle w:val="Subtitle"/>
              <w:rPr>
                <w:rFonts w:hint="eastAsia"/>
                <w:b/>
              </w:rPr>
            </w:pPr>
            <w:r w:rsidRPr="004531BA">
              <w:rPr>
                <w:b/>
                <w:sz w:val="44"/>
              </w:rPr>
              <w:t xml:space="preserve">2017 </w:t>
            </w:r>
            <w:r w:rsidRPr="004531BA">
              <w:rPr>
                <w:rFonts w:hint="eastAsia"/>
                <w:b/>
                <w:sz w:val="44"/>
              </w:rPr>
              <w:t>부산울산경남</w:t>
            </w:r>
            <w:r w:rsidRPr="004531BA">
              <w:rPr>
                <w:rFonts w:hint="eastAsia"/>
                <w:b/>
                <w:sz w:val="44"/>
              </w:rPr>
              <w:t xml:space="preserve"> </w:t>
            </w:r>
            <w:r w:rsidRPr="004531BA">
              <w:rPr>
                <w:rFonts w:hint="eastAsia"/>
                <w:b/>
                <w:sz w:val="44"/>
              </w:rPr>
              <w:t>소아신경지회</w:t>
            </w:r>
            <w:r w:rsidRPr="004531BA">
              <w:rPr>
                <w:rFonts w:hint="eastAsia"/>
                <w:b/>
                <w:sz w:val="44"/>
              </w:rPr>
              <w:t xml:space="preserve"> </w:t>
            </w:r>
            <w:r w:rsidRPr="004531BA">
              <w:rPr>
                <w:rFonts w:hint="eastAsia"/>
                <w:b/>
                <w:sz w:val="44"/>
              </w:rPr>
              <w:t>심포지엄</w:t>
            </w:r>
          </w:p>
        </w:tc>
      </w:tr>
    </w:tbl>
    <w:p w14:paraId="4B697BAE" w14:textId="77777777" w:rsidR="00B21348" w:rsidRDefault="004531BA">
      <w:pPr>
        <w:pStyle w:val="Date"/>
      </w:pP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일시 : 2017년 9월 9일(토)</w:t>
      </w:r>
      <w:r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 12:00-18:00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장소 : 부산대학교병원 호흡기센터 13층 강당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</w:p>
    <w:p w14:paraId="28BA9AC7" w14:textId="77777777" w:rsidR="00B109BE" w:rsidRDefault="00B109BE" w:rsidP="00B109BE">
      <w:pPr>
        <w:pStyle w:val="Heading1"/>
      </w:pPr>
      <w:r>
        <w:t>인</w:t>
      </w:r>
      <w:r>
        <w:rPr>
          <w:rFonts w:hint="eastAsia"/>
        </w:rPr>
        <w:t>사말</w:t>
      </w:r>
    </w:p>
    <w:p w14:paraId="19D09298" w14:textId="77777777" w:rsidR="00B109BE" w:rsidRPr="00B109BE" w:rsidRDefault="00B109BE" w:rsidP="00B109B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부산울산경남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소아신경지회는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뇌전증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환자를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보면서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항상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고민을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하게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되는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sz w:val="22"/>
          <w:szCs w:val="22"/>
        </w:rPr>
        <w:t>I</w:t>
      </w:r>
      <w:r w:rsidRPr="00B109BE">
        <w:rPr>
          <w:rFonts w:hint="eastAsia"/>
          <w:sz w:val="22"/>
          <w:szCs w:val="22"/>
        </w:rPr>
        <w:t xml:space="preserve">nherited metabolic epilepsy </w:t>
      </w:r>
      <w:r w:rsidRPr="00B109BE">
        <w:rPr>
          <w:rFonts w:hint="eastAsia"/>
          <w:sz w:val="22"/>
          <w:szCs w:val="22"/>
        </w:rPr>
        <w:t>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주제로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심포지엄을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개최합니다</w:t>
      </w:r>
      <w:r w:rsidRPr="00B109BE">
        <w:rPr>
          <w:rFonts w:hint="eastAsia"/>
          <w:sz w:val="22"/>
          <w:szCs w:val="22"/>
        </w:rPr>
        <w:t>.</w:t>
      </w:r>
    </w:p>
    <w:p w14:paraId="7194A3F0" w14:textId="77777777" w:rsidR="00B109BE" w:rsidRPr="00B109BE" w:rsidRDefault="00B109BE" w:rsidP="00B109BE">
      <w:pPr>
        <w:spacing w:line="360" w:lineRule="auto"/>
        <w:rPr>
          <w:rFonts w:hint="eastAsia"/>
          <w:sz w:val="22"/>
          <w:szCs w:val="22"/>
        </w:rPr>
      </w:pPr>
      <w:r w:rsidRPr="00B109BE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109BE">
        <w:rPr>
          <w:rFonts w:hint="eastAsia"/>
          <w:sz w:val="22"/>
          <w:szCs w:val="22"/>
        </w:rPr>
        <w:t>질환에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따라서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근본적인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치료가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가능한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환자가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있으며</w:t>
      </w:r>
      <w:r w:rsidRPr="00B109BE">
        <w:rPr>
          <w:rFonts w:hint="eastAsia"/>
          <w:sz w:val="22"/>
          <w:szCs w:val="22"/>
        </w:rPr>
        <w:t xml:space="preserve">, </w:t>
      </w:r>
      <w:r w:rsidRPr="00B109BE">
        <w:rPr>
          <w:rFonts w:hint="eastAsia"/>
          <w:sz w:val="22"/>
          <w:szCs w:val="22"/>
        </w:rPr>
        <w:t>특수치료가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없는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경우에도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환자와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보호자에게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질환에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이해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및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예후에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설명과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함께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유전상담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등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필요한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도움을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필요가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있으므로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소아신경학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전문가로서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이러한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질환에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진단을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위한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노력을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아끼지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말아야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할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것입니다</w:t>
      </w:r>
      <w:r w:rsidRPr="00B109BE">
        <w:rPr>
          <w:rFonts w:hint="eastAsia"/>
          <w:sz w:val="22"/>
          <w:szCs w:val="22"/>
        </w:rPr>
        <w:t>.</w:t>
      </w:r>
    </w:p>
    <w:p w14:paraId="6E621C68" w14:textId="77777777" w:rsidR="00B109BE" w:rsidRPr="00B109BE" w:rsidRDefault="00B109BE" w:rsidP="00B109BE">
      <w:pPr>
        <w:spacing w:line="36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 w:rsidRPr="00B109BE">
        <w:rPr>
          <w:rFonts w:hint="eastAsia"/>
          <w:sz w:val="22"/>
          <w:szCs w:val="22"/>
        </w:rPr>
        <w:t>이에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이번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심포지엄은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대사성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뇌전증의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진단적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접근</w:t>
      </w:r>
      <w:r w:rsidRPr="00B109BE">
        <w:rPr>
          <w:rFonts w:hint="eastAsia"/>
          <w:sz w:val="22"/>
          <w:szCs w:val="22"/>
        </w:rPr>
        <w:t xml:space="preserve">, </w:t>
      </w:r>
      <w:r w:rsidRPr="00B109BE">
        <w:rPr>
          <w:rFonts w:hint="eastAsia"/>
          <w:sz w:val="22"/>
          <w:szCs w:val="22"/>
        </w:rPr>
        <w:t>치료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및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진단과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상담의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전반적인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내용을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포함하고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있습니다</w:t>
      </w:r>
      <w:r w:rsidRPr="00B109BE">
        <w:rPr>
          <w:rFonts w:hint="eastAsia"/>
          <w:sz w:val="22"/>
          <w:szCs w:val="22"/>
        </w:rPr>
        <w:t>. 1</w:t>
      </w:r>
      <w:r w:rsidRPr="00B109BE">
        <w:rPr>
          <w:rFonts w:hint="eastAsia"/>
          <w:sz w:val="22"/>
          <w:szCs w:val="22"/>
        </w:rPr>
        <w:t>부는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진단적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접근에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내용으로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임상과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검사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소견의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유용한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단서</w:t>
      </w:r>
      <w:r w:rsidRPr="00B109BE">
        <w:rPr>
          <w:rFonts w:hint="eastAsia"/>
          <w:sz w:val="22"/>
          <w:szCs w:val="22"/>
        </w:rPr>
        <w:t xml:space="preserve">, </w:t>
      </w:r>
      <w:r w:rsidRPr="00B109BE">
        <w:rPr>
          <w:rFonts w:hint="eastAsia"/>
          <w:sz w:val="22"/>
          <w:szCs w:val="22"/>
        </w:rPr>
        <w:t>영상소견의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특징</w:t>
      </w:r>
      <w:r w:rsidRPr="00B109BE">
        <w:rPr>
          <w:rFonts w:hint="eastAsia"/>
          <w:sz w:val="22"/>
          <w:szCs w:val="22"/>
        </w:rPr>
        <w:t xml:space="preserve">, </w:t>
      </w:r>
      <w:r w:rsidRPr="00B109BE">
        <w:rPr>
          <w:rFonts w:hint="eastAsia"/>
          <w:sz w:val="22"/>
          <w:szCs w:val="22"/>
        </w:rPr>
        <w:t>뇌파검사의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소견에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강의로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구성되어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있으며</w:t>
      </w:r>
      <w:r w:rsidRPr="00B109BE">
        <w:rPr>
          <w:rFonts w:hint="eastAsia"/>
          <w:sz w:val="22"/>
          <w:szCs w:val="22"/>
        </w:rPr>
        <w:t xml:space="preserve"> 2</w:t>
      </w:r>
      <w:r w:rsidRPr="00B109BE">
        <w:rPr>
          <w:rFonts w:hint="eastAsia"/>
          <w:sz w:val="22"/>
          <w:szCs w:val="22"/>
        </w:rPr>
        <w:t>부는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치료에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내용으로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치료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가능한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대사성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뇌전증</w:t>
      </w:r>
      <w:r w:rsidRPr="00B109BE">
        <w:rPr>
          <w:rFonts w:hint="eastAsia"/>
          <w:sz w:val="22"/>
          <w:szCs w:val="22"/>
        </w:rPr>
        <w:t xml:space="preserve">, </w:t>
      </w:r>
      <w:r w:rsidRPr="00B109BE">
        <w:rPr>
          <w:rFonts w:hint="eastAsia"/>
          <w:sz w:val="22"/>
          <w:szCs w:val="22"/>
        </w:rPr>
        <w:t>식이요법이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도움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되는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질환</w:t>
      </w:r>
      <w:r w:rsidRPr="00B109BE">
        <w:rPr>
          <w:rFonts w:hint="eastAsia"/>
          <w:sz w:val="22"/>
          <w:szCs w:val="22"/>
        </w:rPr>
        <w:t xml:space="preserve">, </w:t>
      </w:r>
      <w:r w:rsidRPr="00B109BE">
        <w:rPr>
          <w:rFonts w:hint="eastAsia"/>
          <w:sz w:val="22"/>
          <w:szCs w:val="22"/>
        </w:rPr>
        <w:t>그리고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유전적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진단과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유전상담으로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구성되어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있습니다</w:t>
      </w:r>
      <w:r w:rsidRPr="00B109BE">
        <w:rPr>
          <w:rFonts w:hint="eastAsia"/>
          <w:sz w:val="22"/>
          <w:szCs w:val="22"/>
        </w:rPr>
        <w:t>.</w:t>
      </w:r>
    </w:p>
    <w:p w14:paraId="44E8A31D" w14:textId="77777777" w:rsidR="00B109BE" w:rsidRDefault="00B109BE" w:rsidP="00B109B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B109BE">
        <w:rPr>
          <w:rFonts w:hint="eastAsia"/>
          <w:sz w:val="22"/>
          <w:szCs w:val="22"/>
        </w:rPr>
        <w:t>강의를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해주실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연자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분은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유전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대사성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뇌전증에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있어서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국내에서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많은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경험이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있는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전문가로서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이론적인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내용과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함께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임상적인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경험을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바탕으로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좋은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강의를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해주실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것입니다</w:t>
      </w:r>
      <w:r w:rsidRPr="00B109BE">
        <w:rPr>
          <w:rFonts w:hint="eastAsia"/>
          <w:sz w:val="22"/>
          <w:szCs w:val="22"/>
        </w:rPr>
        <w:t>.</w:t>
      </w:r>
    </w:p>
    <w:p w14:paraId="2BC66794" w14:textId="77777777" w:rsidR="00B109BE" w:rsidRPr="00B109BE" w:rsidRDefault="00B109BE" w:rsidP="00B109BE">
      <w:pPr>
        <w:spacing w:line="36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 w:rsidRPr="00B109BE">
        <w:rPr>
          <w:rFonts w:hint="eastAsia"/>
          <w:sz w:val="22"/>
          <w:szCs w:val="22"/>
        </w:rPr>
        <w:t>부디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참석하셔서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최신의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지식을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습득하시고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질문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토론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및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자유로운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의견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교환을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통해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진료에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많은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도움이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되는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자리가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되시기를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바랍니다</w:t>
      </w:r>
      <w:r w:rsidRPr="00B109BE">
        <w:rPr>
          <w:rFonts w:hint="eastAsia"/>
          <w:sz w:val="22"/>
          <w:szCs w:val="22"/>
        </w:rPr>
        <w:t>.</w:t>
      </w:r>
    </w:p>
    <w:p w14:paraId="75805CA6" w14:textId="77777777" w:rsidR="00B109BE" w:rsidRPr="00B109BE" w:rsidRDefault="00B109BE" w:rsidP="00B109BE">
      <w:pPr>
        <w:spacing w:line="360" w:lineRule="auto"/>
        <w:rPr>
          <w:sz w:val="22"/>
          <w:szCs w:val="22"/>
        </w:rPr>
      </w:pPr>
    </w:p>
    <w:p w14:paraId="586F3BDF" w14:textId="77777777" w:rsidR="00B109BE" w:rsidRPr="00B109BE" w:rsidRDefault="00B109BE" w:rsidP="00B109BE">
      <w:pPr>
        <w:spacing w:line="360" w:lineRule="auto"/>
        <w:jc w:val="right"/>
        <w:rPr>
          <w:rFonts w:hint="eastAsia"/>
          <w:sz w:val="22"/>
          <w:szCs w:val="22"/>
        </w:rPr>
      </w:pPr>
      <w:r w:rsidRPr="00B109BE">
        <w:rPr>
          <w:rFonts w:hint="eastAsia"/>
          <w:sz w:val="22"/>
          <w:szCs w:val="22"/>
        </w:rPr>
        <w:t>부산울산경남</w:t>
      </w:r>
      <w:r w:rsidRPr="00B109BE">
        <w:rPr>
          <w:rFonts w:hint="eastAsia"/>
          <w:sz w:val="22"/>
          <w:szCs w:val="22"/>
        </w:rPr>
        <w:t xml:space="preserve"> </w:t>
      </w:r>
      <w:r w:rsidRPr="00B109BE">
        <w:rPr>
          <w:rFonts w:hint="eastAsia"/>
          <w:sz w:val="22"/>
          <w:szCs w:val="22"/>
        </w:rPr>
        <w:t>소아신경지회장</w:t>
      </w:r>
    </w:p>
    <w:p w14:paraId="3E58C5AF" w14:textId="77777777" w:rsidR="00B21348" w:rsidRDefault="00B109BE" w:rsidP="00B109BE">
      <w:pPr>
        <w:spacing w:line="360" w:lineRule="auto"/>
        <w:jc w:val="right"/>
        <w:rPr>
          <w:sz w:val="22"/>
          <w:szCs w:val="22"/>
        </w:rPr>
      </w:pPr>
      <w:r w:rsidRPr="00B109BE">
        <w:rPr>
          <w:rFonts w:hint="eastAsia"/>
          <w:sz w:val="22"/>
          <w:szCs w:val="22"/>
        </w:rPr>
        <w:t>남상욱</w:t>
      </w:r>
    </w:p>
    <w:p w14:paraId="6EA4A516" w14:textId="77777777" w:rsidR="00B109BE" w:rsidRDefault="00B109BE" w:rsidP="00B109BE">
      <w:pPr>
        <w:spacing w:line="360" w:lineRule="auto"/>
        <w:jc w:val="right"/>
        <w:rPr>
          <w:sz w:val="22"/>
          <w:szCs w:val="22"/>
        </w:rPr>
      </w:pPr>
    </w:p>
    <w:p w14:paraId="3D5E2704" w14:textId="77777777" w:rsidR="00B109BE" w:rsidRDefault="004531BA" w:rsidP="00B109BE">
      <w:pPr>
        <w:pStyle w:val="Heading1"/>
      </w:pPr>
      <w:r>
        <w:t>Time table</w:t>
      </w:r>
    </w:p>
    <w:p w14:paraId="600B9F31" w14:textId="77777777" w:rsidR="004531BA" w:rsidRPr="004531BA" w:rsidRDefault="004531BA" w:rsidP="004531BA">
      <w:pPr>
        <w:rPr>
          <w:rFonts w:asciiTheme="minorEastAsia" w:hAnsiTheme="minorEastAsia"/>
          <w:sz w:val="22"/>
          <w:szCs w:val="22"/>
        </w:rPr>
      </w:pP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12:00~12:50 Registration &amp; Lunch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12:50~13:00 Welcome address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1부 좌장 서울아산병원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고태성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13:00~13:40 Clinical and laboratory clues of Metabolic Epilepsies : 서울대병원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채종희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13:40~14:20 MRI and MRS in Metabolic Epilepsies : 서울대병원 영상의학과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김인원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14:20~15:00 EEG in Metabolic Epilepsies : 세브란스병원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김세희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15:00~15:20 Q &amp; A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15:20~15:40 Coffee Break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2부 좌장 서울성모병원 </w:t>
      </w:r>
      <w:r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이</w:t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인구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15:40~16:20 Treatable Metabolic Epilepsies : 서울아산병원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염미선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16:20~17:00 Ketogenic Diet in Metabolic Epilepsies : 세브란스병원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강훈철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17:00~17:40 Genetic Studies and Counselling in Metabolic Epilepsies : 서울아산병원 유한욱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lastRenderedPageBreak/>
        <w:t>17:40~18:00 Q &amp; A</w:t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</w:rPr>
        <w:br/>
      </w:r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18:00~20:00 </w:t>
      </w:r>
      <w:proofErr w:type="spellStart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>기념찰영</w:t>
      </w:r>
      <w:proofErr w:type="spellEnd"/>
      <w:r w:rsidRPr="004531BA">
        <w:rPr>
          <w:rFonts w:asciiTheme="minorEastAsia" w:hAnsiTheme="minorEastAsia" w:hint="eastAsia"/>
          <w:color w:val="000000"/>
          <w:sz w:val="22"/>
          <w:szCs w:val="22"/>
          <w:shd w:val="clear" w:color="auto" w:fill="FFFFFF"/>
        </w:rPr>
        <w:t xml:space="preserve"> 및 만찬 </w:t>
      </w:r>
    </w:p>
    <w:p w14:paraId="38E6F35E" w14:textId="77777777" w:rsidR="00B109BE" w:rsidRDefault="00B109BE" w:rsidP="004531BA">
      <w:pPr>
        <w:spacing w:line="360" w:lineRule="auto"/>
        <w:rPr>
          <w:rFonts w:asciiTheme="minorEastAsia" w:hAnsiTheme="minorEastAsia" w:hint="eastAsia"/>
          <w:sz w:val="22"/>
          <w:szCs w:val="22"/>
        </w:rPr>
      </w:pPr>
      <w:bookmarkStart w:id="0" w:name="_GoBack"/>
      <w:bookmarkEnd w:id="0"/>
    </w:p>
    <w:p w14:paraId="0F132B74" w14:textId="77777777" w:rsidR="004531BA" w:rsidRDefault="004531BA" w:rsidP="004531BA">
      <w:pPr>
        <w:pStyle w:val="Heading1"/>
        <w:rPr>
          <w:rFonts w:hint="eastAsia"/>
        </w:rPr>
      </w:pPr>
      <w:r>
        <w:rPr>
          <w:rFonts w:hint="eastAsia"/>
        </w:rPr>
        <w:t>사전등록</w:t>
      </w:r>
    </w:p>
    <w:p w14:paraId="6D76AD7F" w14:textId="77777777" w:rsidR="004531BA" w:rsidRDefault="004531BA" w:rsidP="004531BA">
      <w:pPr>
        <w:spacing w:line="360" w:lineRule="auto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등록비 : 무료</w:t>
      </w:r>
    </w:p>
    <w:p w14:paraId="0CD5EA2B" w14:textId="499F0D2F" w:rsidR="006411B6" w:rsidRDefault="00905178" w:rsidP="004531BA">
      <w:pPr>
        <w:spacing w:line="360" w:lineRule="auto"/>
        <w:rPr>
          <w:rFonts w:asciiTheme="minorEastAsia" w:hAnsiTheme="minorEastAsia" w:hint="eastAsia"/>
          <w:sz w:val="22"/>
          <w:szCs w:val="22"/>
        </w:rPr>
      </w:pPr>
      <w:proofErr w:type="spellStart"/>
      <w:r>
        <w:rPr>
          <w:rFonts w:asciiTheme="minorEastAsia" w:hAnsiTheme="minorEastAsia" w:hint="eastAsia"/>
          <w:sz w:val="22"/>
          <w:szCs w:val="22"/>
        </w:rPr>
        <w:t>등록처</w:t>
      </w:r>
      <w:proofErr w:type="spellEnd"/>
      <w:r>
        <w:rPr>
          <w:rFonts w:asciiTheme="minorEastAsia" w:hAnsiTheme="minorEastAsia" w:hint="eastAsia"/>
          <w:sz w:val="22"/>
          <w:szCs w:val="22"/>
        </w:rPr>
        <w:t xml:space="preserve"> :</w:t>
      </w:r>
      <w:r w:rsidR="006411B6">
        <w:rPr>
          <w:rFonts w:asciiTheme="minorEastAsia" w:hAnsiTheme="minorEastAsia" w:hint="eastAsia"/>
          <w:sz w:val="22"/>
          <w:szCs w:val="22"/>
        </w:rPr>
        <w:t xml:space="preserve"> 담당자 - 총무 부산대학병원 소아청소년과 김영미 </w:t>
      </w:r>
    </w:p>
    <w:p w14:paraId="3829A56C" w14:textId="058527ED" w:rsidR="006438DF" w:rsidRDefault="00905178" w:rsidP="004531BA">
      <w:pPr>
        <w:spacing w:line="36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 xml:space="preserve"> </w:t>
      </w:r>
      <w:r w:rsidR="006438DF">
        <w:rPr>
          <w:rFonts w:asciiTheme="minorEastAsia" w:hAnsiTheme="minorEastAsia"/>
          <w:sz w:val="22"/>
          <w:szCs w:val="22"/>
        </w:rPr>
        <w:fldChar w:fldCharType="begin"/>
      </w:r>
      <w:r w:rsidR="006438DF">
        <w:rPr>
          <w:rFonts w:asciiTheme="minorEastAsia" w:hAnsiTheme="minorEastAsia"/>
          <w:sz w:val="22"/>
          <w:szCs w:val="22"/>
        </w:rPr>
        <w:instrText xml:space="preserve"> HYPERLINK "mailto:</w:instrText>
      </w:r>
      <w:r w:rsidR="006438DF" w:rsidRPr="006438DF">
        <w:rPr>
          <w:rFonts w:asciiTheme="minorEastAsia" w:hAnsiTheme="minorEastAsia"/>
          <w:sz w:val="22"/>
          <w:szCs w:val="22"/>
        </w:rPr>
        <w:instrText>k</w:instrText>
      </w:r>
      <w:r w:rsidR="006438DF">
        <w:rPr>
          <w:rFonts w:asciiTheme="minorEastAsia" w:hAnsiTheme="minorEastAsia"/>
          <w:sz w:val="22"/>
          <w:szCs w:val="22"/>
        </w:rPr>
        <w:instrText xml:space="preserve">cns.puk@gmail.com" </w:instrText>
      </w:r>
      <w:r w:rsidR="006438DF">
        <w:rPr>
          <w:rFonts w:asciiTheme="minorEastAsia" w:hAnsiTheme="minorEastAsia"/>
          <w:sz w:val="22"/>
          <w:szCs w:val="22"/>
        </w:rPr>
        <w:fldChar w:fldCharType="separate"/>
      </w:r>
      <w:r w:rsidR="006438DF" w:rsidRPr="00D02661">
        <w:rPr>
          <w:rStyle w:val="Hyperlink"/>
          <w:rFonts w:asciiTheme="minorEastAsia" w:hAnsiTheme="minorEastAsia"/>
          <w:sz w:val="22"/>
          <w:szCs w:val="22"/>
        </w:rPr>
        <w:t>kcns.puk@gmail.com</w:t>
      </w:r>
      <w:r w:rsidR="006438DF">
        <w:rPr>
          <w:rFonts w:asciiTheme="minorEastAsia" w:hAnsiTheme="minorEastAsia"/>
          <w:sz w:val="22"/>
          <w:szCs w:val="22"/>
        </w:rPr>
        <w:fldChar w:fldCharType="end"/>
      </w:r>
      <w:r w:rsidR="006438DF">
        <w:rPr>
          <w:rFonts w:asciiTheme="minorEastAsia" w:hAnsiTheme="minorEastAsia" w:hint="eastAsia"/>
          <w:sz w:val="22"/>
          <w:szCs w:val="22"/>
        </w:rPr>
        <w:t xml:space="preserve"> 에 다음 내용을 보내주세요.</w:t>
      </w:r>
      <w:r w:rsidR="006411B6">
        <w:rPr>
          <w:rFonts w:asciiTheme="minorEastAsia" w:hAnsiTheme="minorEastAsia" w:hint="eastAsia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6595"/>
      </w:tblGrid>
      <w:tr w:rsidR="006438DF" w14:paraId="5E2F20B4" w14:textId="77777777" w:rsidTr="006438DF">
        <w:tc>
          <w:tcPr>
            <w:tcW w:w="1978" w:type="dxa"/>
          </w:tcPr>
          <w:p w14:paraId="5E56F2A5" w14:textId="03A1023F" w:rsidR="006438DF" w:rsidRDefault="006438DF" w:rsidP="004531BA">
            <w:pPr>
              <w:spacing w:line="360" w:lineRule="auto"/>
              <w:rPr>
                <w:rFonts w:ascii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소속</w:t>
            </w:r>
          </w:p>
        </w:tc>
        <w:tc>
          <w:tcPr>
            <w:tcW w:w="6595" w:type="dxa"/>
          </w:tcPr>
          <w:p w14:paraId="48A78892" w14:textId="77777777" w:rsidR="006438DF" w:rsidRDefault="006438DF" w:rsidP="004531BA">
            <w:pPr>
              <w:spacing w:line="360" w:lineRule="auto"/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  <w:tr w:rsidR="006438DF" w14:paraId="6C269C1D" w14:textId="77777777" w:rsidTr="006438DF">
        <w:tc>
          <w:tcPr>
            <w:tcW w:w="1978" w:type="dxa"/>
          </w:tcPr>
          <w:p w14:paraId="51068729" w14:textId="5A97D309" w:rsidR="006438DF" w:rsidRDefault="006438DF" w:rsidP="004531BA">
            <w:pPr>
              <w:spacing w:line="360" w:lineRule="auto"/>
              <w:rPr>
                <w:rFonts w:ascii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이름</w:t>
            </w:r>
          </w:p>
        </w:tc>
        <w:tc>
          <w:tcPr>
            <w:tcW w:w="6595" w:type="dxa"/>
          </w:tcPr>
          <w:p w14:paraId="027C0DB5" w14:textId="77777777" w:rsidR="006438DF" w:rsidRDefault="006438DF" w:rsidP="004531BA">
            <w:pPr>
              <w:spacing w:line="360" w:lineRule="auto"/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  <w:tr w:rsidR="006438DF" w14:paraId="27C4D3E9" w14:textId="77777777" w:rsidTr="006438DF">
        <w:tc>
          <w:tcPr>
            <w:tcW w:w="1978" w:type="dxa"/>
          </w:tcPr>
          <w:p w14:paraId="203FE9B1" w14:textId="048853A6" w:rsidR="006438DF" w:rsidRDefault="006438DF" w:rsidP="004531BA">
            <w:pPr>
              <w:spacing w:line="360" w:lineRule="auto"/>
              <w:rPr>
                <w:rFonts w:ascii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의사면허번호</w:t>
            </w:r>
          </w:p>
        </w:tc>
        <w:tc>
          <w:tcPr>
            <w:tcW w:w="6595" w:type="dxa"/>
          </w:tcPr>
          <w:p w14:paraId="4EF4FE19" w14:textId="77777777" w:rsidR="006438DF" w:rsidRDefault="006438DF" w:rsidP="004531BA">
            <w:pPr>
              <w:spacing w:line="360" w:lineRule="auto"/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</w:tbl>
    <w:p w14:paraId="5AEFCCEB" w14:textId="035D94FF" w:rsidR="006438DF" w:rsidRDefault="006438DF" w:rsidP="004531BA">
      <w:pPr>
        <w:spacing w:line="360" w:lineRule="auto"/>
        <w:rPr>
          <w:rFonts w:asciiTheme="minorEastAsia" w:hAnsiTheme="minorEastAsia" w:hint="eastAsia"/>
          <w:sz w:val="22"/>
          <w:szCs w:val="22"/>
        </w:rPr>
      </w:pPr>
    </w:p>
    <w:p w14:paraId="0A03A923" w14:textId="35D93C01" w:rsidR="00905178" w:rsidRPr="004531BA" w:rsidRDefault="006438DF" w:rsidP="004531BA">
      <w:pPr>
        <w:spacing w:line="360" w:lineRule="auto"/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사전등록 마감 : 2017년 9월 1일 (금)</w:t>
      </w:r>
    </w:p>
    <w:sectPr w:rsidR="00905178" w:rsidRPr="004531BA">
      <w:footerReference w:type="default" r:id="rId7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97D28" w14:textId="77777777" w:rsidR="007639E4" w:rsidRDefault="007639E4">
      <w:r>
        <w:separator/>
      </w:r>
    </w:p>
  </w:endnote>
  <w:endnote w:type="continuationSeparator" w:id="0">
    <w:p w14:paraId="1A7D287D" w14:textId="77777777" w:rsidR="007639E4" w:rsidRDefault="0076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5DE4" w14:textId="77777777" w:rsidR="00B21348" w:rsidRDefault="007639E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D0868" w14:textId="77777777" w:rsidR="007639E4" w:rsidRDefault="007639E4">
      <w:r>
        <w:separator/>
      </w:r>
    </w:p>
  </w:footnote>
  <w:footnote w:type="continuationSeparator" w:id="0">
    <w:p w14:paraId="1D771E3D" w14:textId="77777777" w:rsidR="007639E4" w:rsidRDefault="0076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BE"/>
    <w:rsid w:val="004531BA"/>
    <w:rsid w:val="006411B6"/>
    <w:rsid w:val="006438DF"/>
    <w:rsid w:val="007639E4"/>
    <w:rsid w:val="00905178"/>
    <w:rsid w:val="00B109BE"/>
    <w:rsid w:val="00B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A8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31BA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/>
      <w:outlineLvl w:val="0"/>
    </w:pPr>
    <w:rPr>
      <w:rFonts w:asciiTheme="majorHAnsi" w:eastAsiaTheme="majorEastAsia" w:hAnsiTheme="majorHAnsi" w:cstheme="majorBidi"/>
      <w:b/>
      <w:caps/>
      <w:color w:val="3A3A3A" w:themeColor="text2"/>
      <w:sz w:val="5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3A3A3A" w:themeColor="text2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160" w:line="312" w:lineRule="auto"/>
      <w:outlineLvl w:val="2"/>
    </w:pPr>
    <w:rPr>
      <w:rFonts w:asciiTheme="majorHAnsi" w:eastAsiaTheme="majorEastAsia" w:hAnsiTheme="majorHAnsi" w:cstheme="majorBidi"/>
      <w:b/>
      <w:i/>
      <w:color w:val="3A3A3A" w:themeColor="text2"/>
      <w:sz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b/>
      <w:caps/>
      <w:color w:val="3A3A3A" w:themeColor="text2"/>
      <w:kern w:val="28"/>
      <w:sz w:val="9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contextualSpacing/>
    </w:pPr>
    <w:rPr>
      <w:rFonts w:asciiTheme="minorHAnsi" w:hAnsiTheme="minorHAnsi" w:cstheme="minorBidi"/>
      <w:i/>
      <w:color w:val="3A3A3A" w:themeColor="text2"/>
      <w:sz w:val="48"/>
      <w:szCs w:val="26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/>
    </w:pPr>
    <w:rPr>
      <w:rFonts w:asciiTheme="minorHAnsi" w:hAnsiTheme="minorHAnsi" w:cstheme="minorBidi"/>
      <w:color w:val="3A3A3A" w:themeColor="text2"/>
      <w:sz w:val="32"/>
      <w:szCs w:val="26"/>
      <w:lang w:eastAsia="ja-JP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rPr>
      <w:rFonts w:asciiTheme="minorHAnsi" w:hAnsiTheme="minorHAnsi" w:cstheme="minorBidi"/>
      <w:b/>
      <w:color w:val="3A3A3A" w:themeColor="text2"/>
      <w:sz w:val="36"/>
      <w:szCs w:val="26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Pr>
      <w:rFonts w:asciiTheme="minorHAnsi" w:hAnsiTheme="minorHAnsi" w:cstheme="minorBidi"/>
      <w:color w:val="3A3A3A" w:themeColor="text2"/>
      <w:sz w:val="26"/>
      <w:szCs w:val="26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905178"/>
    <w:rPr>
      <w:color w:val="36A3B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1B6"/>
    <w:rPr>
      <w:color w:val="8052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oungmikim/Library/Containers/com.microsoft.Word/Data/Library/Caches/1033/TM10002077/Cata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2F"/>
    <w:rsid w:val="008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2DE3EE4831C44C8E0CCE2F739B9E8B">
    <w:name w:val="E82DE3EE4831C44C8E0CCE2F739B9E8B"/>
  </w:style>
  <w:style w:type="paragraph" w:customStyle="1" w:styleId="20FB5BF7D4F0A04589F81643E66E85DA">
    <w:name w:val="20FB5BF7D4F0A04589F81643E66E85DA"/>
  </w:style>
  <w:style w:type="paragraph" w:customStyle="1" w:styleId="647BD3C7E6DC6146BBBD4DE245296E09">
    <w:name w:val="647BD3C7E6DC6146BBBD4DE245296E09"/>
  </w:style>
  <w:style w:type="paragraph" w:customStyle="1" w:styleId="9B7F6142103E4747B78DF4E43F9E66A1">
    <w:name w:val="9B7F6142103E4747B78DF4E43F9E66A1"/>
  </w:style>
  <w:style w:type="paragraph" w:customStyle="1" w:styleId="8256E79CD6F5BD42A3145428373C0E0E">
    <w:name w:val="8256E79CD6F5BD42A3145428373C0E0E"/>
  </w:style>
  <w:style w:type="paragraph" w:customStyle="1" w:styleId="187530267CD3CF4AA41EE796E71D51EC">
    <w:name w:val="187530267CD3CF4AA41EE796E71D51EC"/>
  </w:style>
  <w:style w:type="paragraph" w:customStyle="1" w:styleId="B29AF3509D788C45B75AB9271B891DCD">
    <w:name w:val="B29AF3509D788C45B75AB9271B891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13</TotalTime>
  <Pages>3</Pages>
  <Words>231</Words>
  <Characters>1319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mi kim</dc:creator>
  <cp:keywords/>
  <dc:description/>
  <cp:lastModifiedBy>young mi kim</cp:lastModifiedBy>
  <cp:revision>3</cp:revision>
  <dcterms:created xsi:type="dcterms:W3CDTF">2017-06-14T05:39:00Z</dcterms:created>
  <dcterms:modified xsi:type="dcterms:W3CDTF">2017-06-14T06:53:00Z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